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exact" w:line="400"/>
        <w:jc w:val="center"/>
        <w:rPr>
          <w:b/>
          <w:bCs/>
          <w:sz w:val="22"/>
        </w:rPr>
      </w:pPr>
      <w:r>
        <w:rPr>
          <w:b/>
          <w:bCs/>
          <w:sz w:val="22"/>
        </w:rPr>
        <w:t>収支計画における人件費、物件費（光熱水費等）積算書　足利市都市公園（</w:t>
      </w:r>
      <w:r>
        <w:rPr>
          <w:b/>
          <w:bCs/>
          <w:sz w:val="22"/>
        </w:rPr>
        <w:t>迫間自然観察公園</w:t>
      </w:r>
      <w:r>
        <w:rPr>
          <w:b/>
          <w:bCs/>
          <w:sz w:val="22"/>
        </w:rPr>
        <w:t>）</w:t>
      </w:r>
    </w:p>
    <w:p>
      <w:pPr>
        <w:pStyle w:val="Normal"/>
        <w:spacing w:lineRule="exact" w:line="360"/>
        <w:jc w:val="center"/>
        <w:rPr>
          <w:sz w:val="22"/>
        </w:rPr>
      </w:pPr>
      <w:r>
        <w:rPr>
          <w:sz w:val="22"/>
        </w:rPr>
      </w:r>
    </w:p>
    <w:p>
      <w:pPr>
        <w:pStyle w:val="Normal"/>
        <w:spacing w:lineRule="exact" w:line="400"/>
        <w:rPr>
          <w:b/>
          <w:bCs/>
          <w:sz w:val="22"/>
        </w:rPr>
      </w:pPr>
      <w:r>
        <w:rPr>
          <w:b/>
          <w:bCs/>
          <w:sz w:val="22"/>
        </w:rPr>
        <mc:AlternateContent>
          <mc:Choice Requires="wps">
            <w:drawing>
              <wp:anchor behindDoc="0" distT="3175" distB="3175" distL="3810" distR="2540" simplePos="0" locked="0" layoutInCell="1" allowOverlap="1" relativeHeight="2" wp14:anchorId="1874126F">
                <wp:simplePos x="0" y="0"/>
                <wp:positionH relativeFrom="column">
                  <wp:posOffset>28575</wp:posOffset>
                </wp:positionH>
                <wp:positionV relativeFrom="paragraph">
                  <wp:posOffset>54610</wp:posOffset>
                </wp:positionV>
                <wp:extent cx="5934075" cy="8538210"/>
                <wp:effectExtent l="3810" t="3175" r="2540" b="3175"/>
                <wp:wrapNone/>
                <wp:docPr id="1" name="テキスト ボックス 1"/>
                <a:graphic xmlns:a="http://schemas.openxmlformats.org/drawingml/2006/main">
                  <a:graphicData uri="http://schemas.microsoft.com/office/word/2010/wordprocessingShape">
                    <wps:wsp>
                      <wps:cNvSpPr/>
                      <wps:spPr>
                        <a:xfrm>
                          <a:off x="0" y="0"/>
                          <a:ext cx="5934240" cy="8538120"/>
                        </a:xfrm>
                        <a:prstGeom prst="rect">
                          <a:avLst/>
                        </a:prstGeom>
                        <a:solidFill>
                          <a:schemeClr val="lt1"/>
                        </a:solidFill>
                        <a:ln w="6350">
                          <a:solidFill>
                            <a:srgbClr val="000000"/>
                          </a:solidFill>
                          <a:round/>
                        </a:ln>
                      </wps:spPr>
                      <wps:style>
                        <a:lnRef idx="0"/>
                        <a:fillRef idx="0"/>
                        <a:effectRef idx="0"/>
                        <a:fontRef idx="minor"/>
                      </wps:style>
                      <wps:txbx>
                        <w:txbxContent>
                          <w:p>
                            <w:pPr>
                              <w:pStyle w:val="user3"/>
                              <w:spacing w:lineRule="exact" w:line="200"/>
                              <w:rPr>
                                <w:sz w:val="16"/>
                                <w:szCs w:val="16"/>
                              </w:rPr>
                            </w:pPr>
                            <w:r>
                              <w:rPr>
                                <w:color w:val="000000"/>
                                <w:sz w:val="16"/>
                                <w:szCs w:val="16"/>
                              </w:rPr>
                              <w:t>　記入形式は任意ですが、作成にあたっては以下の点にご留意ください。</w:t>
                            </w:r>
                          </w:p>
                          <w:p>
                            <w:pPr>
                              <w:pStyle w:val="user3"/>
                              <w:spacing w:lineRule="exact" w:line="200"/>
                              <w:ind w:firstLine="160"/>
                              <w:rPr>
                                <w:color w:val="000000"/>
                              </w:rPr>
                            </w:pPr>
                            <w:r>
                              <w:rPr>
                                <w:color w:val="000000"/>
                                <w:sz w:val="16"/>
                                <w:szCs w:val="16"/>
                              </w:rPr>
                              <w:t>各年度の配置人数（正規・非正規の内訳）とともに、定期昇給（ある場合）やベースアップ（賃金水準の引き上げ）の見込み等を明記してください。あわせて、物件費（光熱水費）をどのように見込んでいるかがわかるよう記載をお願いいたします。</w:t>
                            </w:r>
                          </w:p>
                          <w:p>
                            <w:pPr>
                              <w:pStyle w:val="user3"/>
                              <w:rPr>
                                <w:color w:val="000000"/>
                              </w:rPr>
                            </w:pPr>
                            <w:r>
                              <w:rPr>
                                <w:color w:val="000000"/>
                              </w:rPr>
                            </w:r>
                          </w:p>
                        </w:txbxContent>
                      </wps:txbx>
                      <wps:bodyPr anchor="t">
                        <a:prstTxWarp prst="textNoShape"/>
                        <a:noAutofit/>
                      </wps:bodyPr>
                    </wps:wsp>
                  </a:graphicData>
                </a:graphic>
              </wp:anchor>
            </w:drawing>
          </mc:Choice>
          <mc:Fallback>
            <w:pict>
              <v:rect id="shape_0" ID="テキスト ボックス 1" path="m0,0l-2147483645,0l-2147483645,-2147483646l0,-2147483646xe" fillcolor="white" stroked="t" o:allowincell="f" style="position:absolute;margin-left:2.25pt;margin-top:4.3pt;width:467.2pt;height:672.25pt;mso-wrap-style:square;v-text-anchor:top" wp14:anchorId="1874126F">
                <v:fill o:detectmouseclick="t" type="solid" color2="black"/>
                <v:stroke color="black" weight="6480" joinstyle="round" endcap="flat"/>
                <v:textbox>
                  <w:txbxContent>
                    <w:p>
                      <w:pPr>
                        <w:pStyle w:val="user3"/>
                        <w:spacing w:lineRule="exact" w:line="200"/>
                        <w:rPr>
                          <w:sz w:val="16"/>
                          <w:szCs w:val="16"/>
                        </w:rPr>
                      </w:pPr>
                      <w:r>
                        <w:rPr>
                          <w:color w:val="000000"/>
                          <w:sz w:val="16"/>
                          <w:szCs w:val="16"/>
                        </w:rPr>
                        <w:t>　記入形式は任意ですが、作成にあたっては以下の点にご留意ください。</w:t>
                      </w:r>
                    </w:p>
                    <w:p>
                      <w:pPr>
                        <w:pStyle w:val="user3"/>
                        <w:spacing w:lineRule="exact" w:line="200"/>
                        <w:ind w:firstLine="160"/>
                        <w:rPr>
                          <w:color w:val="000000"/>
                        </w:rPr>
                      </w:pPr>
                      <w:r>
                        <w:rPr>
                          <w:color w:val="000000"/>
                          <w:sz w:val="16"/>
                          <w:szCs w:val="16"/>
                        </w:rPr>
                        <w:t>各年度の配置人数（正規・非正規の内訳）とともに、定期昇給（ある場合）やベースアップ（賃金水準の引き上げ）の見込み等を明記してください。あわせて、物件費（光熱水費）をどのように見込んでいるかがわかるよう記載をお願いいたします。</w:t>
                      </w:r>
                    </w:p>
                    <w:p>
                      <w:pPr>
                        <w:pStyle w:val="user3"/>
                        <w:rPr>
                          <w:color w:val="000000"/>
                        </w:rPr>
                      </w:pPr>
                      <w:r>
                        <w:rPr>
                          <w:color w:val="000000"/>
                        </w:rPr>
                      </w:r>
                    </w:p>
                  </w:txbxContent>
                </v:textbox>
                <w10:wrap type="none"/>
              </v:rect>
            </w:pict>
          </mc:Fallback>
        </mc:AlternateContent>
      </w:r>
    </w:p>
    <w:p>
      <w:pPr>
        <w:pStyle w:val="Normal"/>
        <w:spacing w:lineRule="exact" w:line="400"/>
        <w:ind w:hanging="1100" w:left="1100"/>
        <w:rPr>
          <w:sz w:val="22"/>
        </w:rPr>
      </w:pPr>
      <w:r>
        <w:rPr>
          <w:sz w:val="22"/>
        </w:rPr>
      </w:r>
    </w:p>
    <w:p>
      <w:pPr>
        <w:pStyle w:val="Normal"/>
        <w:spacing w:lineRule="exact" w:line="400"/>
        <w:ind w:hanging="1100" w:left="1100"/>
        <w:rPr>
          <w:sz w:val="22"/>
        </w:rPr>
      </w:pPr>
      <w:r>
        <w:rPr>
          <w:sz w:val="22"/>
        </w:rPr>
      </w:r>
    </w:p>
    <w:p>
      <w:pPr>
        <w:pStyle w:val="Normal"/>
        <w:spacing w:lineRule="exact" w:line="400"/>
        <w:ind w:hanging="1100" w:left="1100"/>
        <w:rPr>
          <w:sz w:val="22"/>
        </w:rPr>
      </w:pPr>
      <w:r>
        <w:rPr>
          <w:sz w:val="22"/>
        </w:rPr>
      </w:r>
    </w:p>
    <w:p>
      <w:pPr>
        <w:pStyle w:val="Normal"/>
        <w:spacing w:lineRule="exact" w:line="400"/>
        <w:ind w:hanging="1100" w:left="1100"/>
        <w:rPr>
          <w:sz w:val="22"/>
        </w:rPr>
      </w:pPr>
      <w:r>
        <w:rPr>
          <w:sz w:val="22"/>
        </w:rPr>
      </w:r>
    </w:p>
    <w:p>
      <w:pPr>
        <w:pStyle w:val="Normal"/>
        <w:spacing w:lineRule="exact" w:line="400"/>
        <w:ind w:hanging="1100" w:left="1100"/>
        <w:rPr>
          <w:sz w:val="22"/>
        </w:rPr>
      </w:pPr>
      <w:r>
        <w:rPr>
          <w:sz w:val="22"/>
        </w:rPr>
      </w:r>
    </w:p>
    <w:p>
      <w:pPr>
        <w:pStyle w:val="Normal"/>
        <w:spacing w:lineRule="exact" w:line="240"/>
        <w:ind w:hanging="1100" w:left="1100"/>
        <w:rPr>
          <w:sz w:val="22"/>
        </w:rPr>
      </w:pPr>
      <w:r>
        <w:rPr>
          <w:sz w:val="22"/>
        </w:rPr>
      </w:r>
    </w:p>
    <w:p>
      <w:pPr>
        <w:pStyle w:val="Normal"/>
        <w:spacing w:lineRule="exact" w:line="240"/>
        <w:rPr>
          <w:sz w:val="22"/>
        </w:rPr>
      </w:pPr>
      <w:r>
        <w:rPr>
          <w:sz w:val="22"/>
        </w:rPr>
      </w:r>
    </w:p>
    <w:p>
      <w:pPr>
        <w:pStyle w:val="Normal"/>
        <w:spacing w:lineRule="exact" w:line="400"/>
        <w:ind w:hanging="1101" w:left="1101"/>
        <w:rPr>
          <w:b/>
          <w:bCs/>
          <w:sz w:val="22"/>
        </w:rPr>
      </w:pPr>
      <w:r>
        <w:rPr>
          <w:b/>
          <w:bCs/>
          <w:sz w:val="22"/>
        </w:rPr>
      </w:r>
    </w:p>
    <w:p>
      <w:pPr>
        <w:pStyle w:val="Normal"/>
        <w:spacing w:lineRule="exact" w:line="400"/>
        <w:ind w:hanging="1101" w:left="1101"/>
        <w:rPr>
          <w:b/>
          <w:bCs/>
          <w:sz w:val="22"/>
        </w:rPr>
      </w:pPr>
      <w:r>
        <w:rPr>
          <w:b/>
          <w:bCs/>
          <w:sz w:val="22"/>
        </w:rPr>
      </w:r>
    </w:p>
    <w:sectPr>
      <w:headerReference w:type="even" r:id="rId2"/>
      <w:headerReference w:type="default" r:id="rId3"/>
      <w:headerReference w:type="first" r:id="rId4"/>
      <w:type w:val="nextPage"/>
      <w:pgSz w:w="11906" w:h="16838"/>
      <w:pgMar w:left="1077" w:right="1077" w:gutter="0" w:header="851" w:top="1247" w:footer="0" w:bottom="1247"/>
      <w:pgNumType w:fmt="decimal"/>
      <w:formProt w:val="false"/>
      <w:textDirection w:val="lrTb"/>
      <w:docGrid w:type="lines"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80"/>
    <w:family w:val="roman"/>
    <w:pitch w:val="variable"/>
  </w:font>
  <w:font w:name="游明朝">
    <w:charset w:val="80"/>
    <w:family w:val="roman"/>
    <w:pitch w:val="variable"/>
  </w:font>
  <w:font w:name="Liberation Sans">
    <w:altName w:val="Arial"/>
    <w:charset w:val="80"/>
    <w:family w:val="swiss"/>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sz w:val="18"/>
        <w:szCs w:val="18"/>
      </w:rPr>
    </w:pPr>
    <w:r>
      <w:rPr>
        <w:sz w:val="18"/>
        <w:szCs w:val="18"/>
      </w:rPr>
      <w:t>【様式３－２】収支計画における人件費、物件費（光熱水費等）積算書</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sz w:val="18"/>
        <w:szCs w:val="18"/>
      </w:rPr>
    </w:pPr>
    <w:r>
      <w:rPr>
        <w:sz w:val="18"/>
        <w:szCs w:val="18"/>
      </w:rPr>
      <w:t>【様式３－２】収支計画における人件費、物件費（光熱水費等）積算書</w:t>
    </w:r>
  </w:p>
</w:hdr>
</file>

<file path=word/settings.xml><?xml version="1.0" encoding="utf-8"?>
<w:settings xmlns:w="http://schemas.openxmlformats.org/wordprocessingml/2006/main">
  <w:zoom w:percent="90"/>
  <w:defaultTabStop w:val="840"/>
  <w:autoHyphenation w:val="true"/>
  <w:hyphenationZone w:val="0"/>
  <w:compat>
    <w:doNotExpandShiftReturn/>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en-US" w:eastAsia="ja-JP"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游明朝" w:hAnsi="游明朝" w:eastAsia="" w:cs="" w:asciiTheme="minorHAnsi" w:cstheme="minorBidi" w:eastAsiaTheme="minorEastAsia" w:hAnsiTheme="minorHAnsi"/>
        <w:kern w:val="2"/>
        <w:sz w:val="21"/>
        <w:szCs w:val="22"/>
        <w:lang w:val="en-US" w:eastAsia="ja-JP"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val="false"/>
      <w:suppressAutoHyphens w:val="true"/>
      <w:bidi w:val="0"/>
      <w:spacing w:before="0" w:after="0"/>
      <w:jc w:val="both"/>
    </w:pPr>
    <w:rPr>
      <w:rFonts w:ascii="游明朝" w:hAnsi="游明朝" w:eastAsia="" w:cs="" w:asciiTheme="minorHAnsi" w:cstheme="minorBidi" w:eastAsiaTheme="minorEastAsia" w:hAnsiTheme="minorHAnsi"/>
      <w:color w:val="auto"/>
      <w:kern w:val="2"/>
      <w:sz w:val="21"/>
      <w:szCs w:val="22"/>
      <w:lang w:val="en-US" w:eastAsia="ja-JP" w:bidi="ar-SA"/>
    </w:rPr>
  </w:style>
  <w:style w:type="character" w:styleId="DefaultParagraphFont" w:default="1">
    <w:name w:val="Default Paragraph Font"/>
    <w:uiPriority w:val="1"/>
    <w:semiHidden/>
    <w:unhideWhenUsed/>
    <w:qFormat/>
    <w:rPr/>
  </w:style>
  <w:style w:type="character" w:styleId="Style14" w:customStyle="1">
    <w:name w:val="ヘッダー (文字)"/>
    <w:basedOn w:val="DefaultParagraphFont"/>
    <w:uiPriority w:val="99"/>
    <w:qFormat/>
    <w:rsid w:val="001654e6"/>
    <w:rPr/>
  </w:style>
  <w:style w:type="character" w:styleId="Style15" w:customStyle="1">
    <w:name w:val="フッター (文字)"/>
    <w:basedOn w:val="DefaultParagraphFont"/>
    <w:uiPriority w:val="99"/>
    <w:qFormat/>
    <w:rsid w:val="001654e6"/>
    <w:rPr/>
  </w:style>
  <w:style w:type="paragraph" w:styleId="Style16">
    <w:name w:val="見出し"/>
    <w:basedOn w:val="Normal"/>
    <w:next w:val="BodyText"/>
    <w:qFormat/>
    <w:pPr>
      <w:keepNext w:val="true"/>
      <w:spacing w:before="240" w:after="120"/>
    </w:pPr>
    <w:rPr>
      <w:rFonts w:ascii="Liberation Sans" w:hAnsi="Liberation Sans" w:eastAsia="Noto Sans JP"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7">
    <w:name w:val="索引"/>
    <w:basedOn w:val="Normal"/>
    <w:qFormat/>
    <w:pPr>
      <w:suppressLineNumbers/>
    </w:pPr>
    <w:rPr>
      <w:rFonts w:cs="Arial"/>
    </w:rPr>
  </w:style>
  <w:style w:type="paragraph" w:styleId="user">
    <w:name w:val="見出し (user)"/>
    <w:basedOn w:val="Normal"/>
    <w:next w:val="BodyText"/>
    <w:qFormat/>
    <w:pPr>
      <w:keepNext w:val="true"/>
      <w:spacing w:before="240" w:after="120"/>
    </w:pPr>
    <w:rPr>
      <w:rFonts w:ascii="Liberation Sans" w:hAnsi="Liberation Sans" w:eastAsia="Noto Sans JP" w:cs="Arial"/>
      <w:sz w:val="28"/>
      <w:szCs w:val="28"/>
    </w:rPr>
  </w:style>
  <w:style w:type="paragraph" w:styleId="user1">
    <w:name w:val="索引 (user)"/>
    <w:basedOn w:val="Normal"/>
    <w:qFormat/>
    <w:pPr>
      <w:suppressLineNumbers/>
    </w:pPr>
    <w:rPr>
      <w:rFonts w:cs="Arial"/>
    </w:rPr>
  </w:style>
  <w:style w:type="paragraph" w:styleId="user2">
    <w:name w:val="ヘッダーとフッター (user)"/>
    <w:basedOn w:val="Normal"/>
    <w:qFormat/>
    <w:pPr/>
    <w:rPr/>
  </w:style>
  <w:style w:type="paragraph" w:styleId="Style18">
    <w:name w:val="ヘッダーとフッター"/>
    <w:basedOn w:val="Normal"/>
    <w:qFormat/>
    <w:pPr/>
    <w:rPr/>
  </w:style>
  <w:style w:type="paragraph" w:styleId="Header">
    <w:name w:val="header"/>
    <w:basedOn w:val="Normal"/>
    <w:link w:val="Style14"/>
    <w:uiPriority w:val="99"/>
    <w:unhideWhenUsed/>
    <w:rsid w:val="001654e6"/>
    <w:pPr>
      <w:tabs>
        <w:tab w:val="clear" w:pos="840"/>
        <w:tab w:val="center" w:pos="4252" w:leader="none"/>
        <w:tab w:val="right" w:pos="8504" w:leader="none"/>
      </w:tabs>
      <w:snapToGrid w:val="false"/>
    </w:pPr>
    <w:rPr/>
  </w:style>
  <w:style w:type="paragraph" w:styleId="Footer">
    <w:name w:val="footer"/>
    <w:basedOn w:val="Normal"/>
    <w:link w:val="Style15"/>
    <w:uiPriority w:val="99"/>
    <w:unhideWhenUsed/>
    <w:rsid w:val="001654e6"/>
    <w:pPr>
      <w:tabs>
        <w:tab w:val="clear" w:pos="840"/>
        <w:tab w:val="center" w:pos="4252" w:leader="none"/>
        <w:tab w:val="right" w:pos="8504" w:leader="none"/>
      </w:tabs>
      <w:snapToGrid w:val="false"/>
    </w:pPr>
    <w:rPr/>
  </w:style>
  <w:style w:type="paragraph" w:styleId="user3">
    <w:name w:val="枠の内容 (user)"/>
    <w:basedOn w:val="Normal"/>
    <w:qFormat/>
    <w:pPr/>
    <w:rPr/>
  </w:style>
  <w:style w:type="paragraph" w:styleId="Style19">
    <w:name w:val="枠の内容"/>
    <w:basedOn w:val="Normal"/>
    <w:qFormat/>
    <w:pPr/>
    <w:rPr/>
  </w:style>
  <w:style w:type="numbering" w:styleId="user4" w:default="1">
    <w:name w:val="記号なし (user)"/>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styleId="a3">
    <w:name w:val="Table Grid"/>
    <w:basedOn w:val="a1"/>
    <w:uiPriority w:val="39"/>
    <w:rsid w:val="006419b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Office テーマ">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pitchFamily="0" charset="1"/>
        <a:ea typeface=""/>
        <a:cs typeface=""/>
      </a:majorFont>
      <a:minorFont>
        <a:latin typeface="游明朝"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C24696-09BD-4176-8AB3-E03041FDDA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684</TotalTime>
  <Application>LibreOffice/25.2.5.2$Windows_X86_64 LibreOffice_project/03d19516eb2e1dd5d4ccd751a0d6f35f35e08022</Application>
  <AppVersion>15.0000</AppVersion>
  <Pages>1</Pages>
  <Words>250</Words>
  <Characters>250</Characters>
  <CharactersWithSpaces>252</CharactersWithSpaces>
  <Paragraphs>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2026-03-15T23:38:00Z</dcterms:created>
  <dc:creator>室田　一憲（行政管理課）</dc:creator>
  <dc:description/>
  <dc:language>ja-JP</dc:language>
  <cp:lastModifiedBy/>
  <cp:lastPrinted>2026-03-24T15:53:04Z</cp:lastPrinted>
  <dcterms:modified xsi:type="dcterms:W3CDTF">2026-03-24T15:59:07Z</dcterms:modified>
  <cp:revision>10</cp:revision>
  <dc:subject/>
  <dc:title/>
</cp:coreProperties>
</file>

<file path=docProps/custom.xml><?xml version="1.0" encoding="utf-8"?>
<Properties xmlns="http://schemas.openxmlformats.org/officeDocument/2006/custom-properties" xmlns:vt="http://schemas.openxmlformats.org/officeDocument/2006/docPropsVTypes"/>
</file>